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E6F" w:rsidRPr="0091770D" w:rsidRDefault="00AB7E6F" w:rsidP="00AB7E6F">
      <w:pPr>
        <w:contextualSpacing/>
        <w:jc w:val="center"/>
        <w:rPr>
          <w:b/>
          <w:sz w:val="21"/>
          <w:szCs w:val="21"/>
        </w:rPr>
      </w:pPr>
      <w:r w:rsidRPr="0091770D">
        <w:rPr>
          <w:b/>
          <w:sz w:val="21"/>
          <w:szCs w:val="21"/>
        </w:rPr>
        <w:t xml:space="preserve">ANEXO </w:t>
      </w:r>
      <w:proofErr w:type="spellStart"/>
      <w:r w:rsidRPr="0091770D">
        <w:rPr>
          <w:b/>
          <w:sz w:val="21"/>
          <w:szCs w:val="21"/>
        </w:rPr>
        <w:t>N°</w:t>
      </w:r>
      <w:proofErr w:type="spellEnd"/>
      <w:r w:rsidRPr="0091770D">
        <w:rPr>
          <w:b/>
          <w:sz w:val="21"/>
          <w:szCs w:val="21"/>
        </w:rPr>
        <w:t xml:space="preserve"> 05</w:t>
      </w:r>
    </w:p>
    <w:p w:rsidR="00AB7E6F" w:rsidRPr="0091770D" w:rsidRDefault="00AB7E6F" w:rsidP="00AB7E6F">
      <w:pPr>
        <w:contextualSpacing/>
        <w:jc w:val="center"/>
        <w:rPr>
          <w:b/>
          <w:sz w:val="21"/>
          <w:szCs w:val="21"/>
        </w:rPr>
      </w:pPr>
    </w:p>
    <w:p w:rsidR="00AB7E6F" w:rsidRPr="0091770D" w:rsidRDefault="00AB7E6F" w:rsidP="00AB7E6F">
      <w:pPr>
        <w:contextualSpacing/>
        <w:jc w:val="center"/>
        <w:rPr>
          <w:b/>
          <w:sz w:val="21"/>
          <w:szCs w:val="21"/>
        </w:rPr>
      </w:pPr>
      <w:bookmarkStart w:id="0" w:name="_Hlk113040112"/>
      <w:r w:rsidRPr="0091770D">
        <w:rPr>
          <w:b/>
          <w:sz w:val="21"/>
          <w:szCs w:val="21"/>
        </w:rPr>
        <w:t xml:space="preserve">FORMATO DE </w:t>
      </w:r>
      <w:bookmarkEnd w:id="0"/>
      <w:r w:rsidRPr="0091770D">
        <w:rPr>
          <w:b/>
          <w:sz w:val="21"/>
          <w:szCs w:val="21"/>
        </w:rPr>
        <w:t>DECLARACIÓN JURADA</w:t>
      </w:r>
    </w:p>
    <w:p w:rsidR="00AB7E6F" w:rsidRPr="0091770D" w:rsidRDefault="00AB7E6F" w:rsidP="00AB7E6F">
      <w:pPr>
        <w:contextualSpacing/>
        <w:jc w:val="center"/>
        <w:rPr>
          <w:b/>
          <w:sz w:val="21"/>
          <w:szCs w:val="21"/>
        </w:rPr>
      </w:pPr>
    </w:p>
    <w:p w:rsidR="00AB7E6F" w:rsidRPr="0091770D" w:rsidRDefault="00AB7E6F" w:rsidP="00AB7E6F">
      <w:pPr>
        <w:contextualSpacing/>
        <w:rPr>
          <w:sz w:val="21"/>
          <w:szCs w:val="21"/>
        </w:rPr>
      </w:pPr>
    </w:p>
    <w:p w:rsidR="00AB7E6F" w:rsidRPr="0091770D" w:rsidRDefault="00AB7E6F" w:rsidP="00AB7E6F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El/la que suscribe</w:t>
      </w:r>
      <w:proofErr w:type="gramStart"/>
      <w:r w:rsidRPr="0091770D">
        <w:rPr>
          <w:sz w:val="21"/>
          <w:szCs w:val="21"/>
        </w:rPr>
        <w:t xml:space="preserve"> ….</w:t>
      </w:r>
      <w:proofErr w:type="gramEnd"/>
      <w:r w:rsidRPr="0091770D">
        <w:rPr>
          <w:sz w:val="21"/>
          <w:szCs w:val="21"/>
        </w:rPr>
        <w:t>…………………………………………………………………………………………….……..</w:t>
      </w:r>
    </w:p>
    <w:p w:rsidR="00AB7E6F" w:rsidRPr="0091770D" w:rsidRDefault="00AB7E6F" w:rsidP="00AB7E6F">
      <w:pPr>
        <w:contextualSpacing/>
        <w:rPr>
          <w:sz w:val="21"/>
          <w:szCs w:val="21"/>
        </w:rPr>
      </w:pPr>
    </w:p>
    <w:p w:rsidR="00AB7E6F" w:rsidRPr="0091770D" w:rsidRDefault="00AB7E6F" w:rsidP="00AB7E6F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Identificado/a </w:t>
      </w:r>
      <w:proofErr w:type="gramStart"/>
      <w:r w:rsidRPr="0091770D">
        <w:rPr>
          <w:sz w:val="21"/>
          <w:szCs w:val="21"/>
        </w:rPr>
        <w:t>con  DNI</w:t>
      </w:r>
      <w:proofErr w:type="gramEnd"/>
      <w:r w:rsidRPr="0091770D">
        <w:rPr>
          <w:sz w:val="21"/>
          <w:szCs w:val="21"/>
        </w:rPr>
        <w:t xml:space="preserve">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CE </w:t>
      </w:r>
      <w:r w:rsidRPr="0091770D">
        <w:rPr>
          <w:sz w:val="21"/>
          <w:szCs w:val="21"/>
        </w:rPr>
        <w:sym w:font="Wingdings" w:char="F06F"/>
      </w:r>
      <w:r w:rsidRPr="0091770D">
        <w:rPr>
          <w:sz w:val="21"/>
          <w:szCs w:val="21"/>
        </w:rPr>
        <w:t xml:space="preserve"> </w:t>
      </w:r>
      <w:proofErr w:type="spellStart"/>
      <w:r w:rsidRPr="0091770D">
        <w:rPr>
          <w:sz w:val="21"/>
          <w:szCs w:val="21"/>
        </w:rPr>
        <w:t>N°</w:t>
      </w:r>
      <w:proofErr w:type="spellEnd"/>
      <w:r w:rsidRPr="0091770D">
        <w:rPr>
          <w:sz w:val="21"/>
          <w:szCs w:val="21"/>
        </w:rPr>
        <w:t>…………………………., domiciliado/a en ….………….</w:t>
      </w:r>
    </w:p>
    <w:p w:rsidR="00AB7E6F" w:rsidRPr="0091770D" w:rsidRDefault="00AB7E6F" w:rsidP="00AB7E6F">
      <w:pPr>
        <w:contextualSpacing/>
        <w:rPr>
          <w:sz w:val="21"/>
          <w:szCs w:val="21"/>
        </w:rPr>
      </w:pPr>
    </w:p>
    <w:p w:rsidR="00AB7E6F" w:rsidRPr="0091770D" w:rsidRDefault="00AB7E6F" w:rsidP="00AB7E6F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>.…………………………………………………………………………………………………………</w:t>
      </w:r>
    </w:p>
    <w:p w:rsidR="00AB7E6F" w:rsidRPr="0091770D" w:rsidRDefault="00AB7E6F" w:rsidP="00AB7E6F">
      <w:pPr>
        <w:contextualSpacing/>
        <w:rPr>
          <w:sz w:val="21"/>
          <w:szCs w:val="21"/>
        </w:rPr>
      </w:pPr>
      <w:r w:rsidRPr="0091770D">
        <w:rPr>
          <w:sz w:val="21"/>
          <w:szCs w:val="21"/>
        </w:rPr>
        <w:t xml:space="preserve">                                                          </w:t>
      </w:r>
    </w:p>
    <w:p w:rsidR="00AB7E6F" w:rsidRPr="0091770D" w:rsidRDefault="00AB7E6F" w:rsidP="00AB7E6F">
      <w:pPr>
        <w:contextualSpacing/>
        <w:rPr>
          <w:b/>
          <w:sz w:val="21"/>
          <w:szCs w:val="21"/>
        </w:rPr>
      </w:pPr>
      <w:r w:rsidRPr="0091770D">
        <w:rPr>
          <w:b/>
          <w:sz w:val="21"/>
          <w:szCs w:val="21"/>
        </w:rPr>
        <w:t>DECLARO BAJO JURAMENTO</w:t>
      </w:r>
    </w:p>
    <w:p w:rsidR="00AB7E6F" w:rsidRPr="0091770D" w:rsidRDefault="00AB7E6F" w:rsidP="00AB7E6F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AB7E6F" w:rsidRPr="0091770D" w:rsidRDefault="00AB7E6F" w:rsidP="00AB7E6F">
      <w:pPr>
        <w:widowControl/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No registrar Antecedentes Penales</w:t>
      </w:r>
      <w:r w:rsidRPr="0091770D">
        <w:rPr>
          <w:color w:val="000000"/>
          <w:sz w:val="18"/>
          <w:szCs w:val="18"/>
          <w:vertAlign w:val="superscript"/>
        </w:rPr>
        <w:t>1</w:t>
      </w:r>
      <w:r w:rsidRPr="0091770D">
        <w:rPr>
          <w:color w:val="000000"/>
          <w:sz w:val="18"/>
          <w:szCs w:val="18"/>
        </w:rPr>
        <w:t>, Policiales, ni Judiciales, gozar de Buena Salud Física y Mental y estar habilitado para contratar con el Estado.</w:t>
      </w:r>
    </w:p>
    <w:p w:rsidR="00AB7E6F" w:rsidRPr="0091770D" w:rsidRDefault="00AB7E6F" w:rsidP="00AB7E6F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AB7E6F" w:rsidRPr="0091770D" w:rsidRDefault="00AB7E6F" w:rsidP="00AB7E6F">
      <w:pPr>
        <w:widowControl/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>Asimismo, no registro sentencias condenatorias consentidas y/o ejecutoriadas por alguno de los siguientes delitos:</w:t>
      </w:r>
    </w:p>
    <w:p w:rsidR="00AB7E6F" w:rsidRPr="0091770D" w:rsidRDefault="00AB7E6F" w:rsidP="00AB7E6F">
      <w:pPr>
        <w:jc w:val="both"/>
        <w:rPr>
          <w:sz w:val="18"/>
          <w:szCs w:val="18"/>
        </w:rPr>
      </w:pPr>
    </w:p>
    <w:p w:rsidR="00AB7E6F" w:rsidRPr="0091770D" w:rsidRDefault="00AB7E6F" w:rsidP="00AB7E6F">
      <w:pPr>
        <w:widowControl/>
        <w:numPr>
          <w:ilvl w:val="0"/>
          <w:numId w:val="2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 xml:space="preserve">Delito de tráfico ilícito de drogas, artículos 296, 296-A primer, segundo y cuarto párrafo; 296-B, 297; delitos de concusión, artículos 382, 383, 384; delitos de peculado, artículos 387, 388, 389; delitos de corrupción de funcionarios, artículos 393, 393-A, 394, 395, 396, 397, 397-A, 398, 399, 400 y 401 del Código Penal. </w:t>
      </w:r>
    </w:p>
    <w:p w:rsidR="00AB7E6F" w:rsidRPr="0091770D" w:rsidRDefault="00AB7E6F" w:rsidP="00AB7E6F">
      <w:pPr>
        <w:ind w:left="993" w:hanging="284"/>
        <w:jc w:val="both"/>
        <w:rPr>
          <w:sz w:val="18"/>
          <w:szCs w:val="18"/>
        </w:rPr>
      </w:pPr>
    </w:p>
    <w:p w:rsidR="00AB7E6F" w:rsidRPr="0091770D" w:rsidRDefault="00AB7E6F" w:rsidP="00AB7E6F">
      <w:pPr>
        <w:widowControl/>
        <w:numPr>
          <w:ilvl w:val="0"/>
          <w:numId w:val="2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financiamiento de terrorismo, establecido en el artículo 4-A del Decreto Ley 25475, Decreto Ley que establece la penalidad para los delitos de terrorismo y los procedimientos para la investigación, la instrucción y el juicio, con la finalidad de sancionar el delito de financiamiento del terrorismo.</w:t>
      </w:r>
    </w:p>
    <w:p w:rsidR="00AB7E6F" w:rsidRPr="0091770D" w:rsidRDefault="00AB7E6F" w:rsidP="00AB7E6F">
      <w:pPr>
        <w:ind w:left="993" w:hanging="284"/>
        <w:jc w:val="both"/>
        <w:rPr>
          <w:sz w:val="18"/>
          <w:szCs w:val="18"/>
        </w:rPr>
      </w:pPr>
    </w:p>
    <w:p w:rsidR="00AB7E6F" w:rsidRPr="0091770D" w:rsidRDefault="00AB7E6F" w:rsidP="00AB7E6F">
      <w:pPr>
        <w:widowControl/>
        <w:numPr>
          <w:ilvl w:val="0"/>
          <w:numId w:val="2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Delitos previstos en el artículo 1, actos de conversión y transferencia; artículo 2, actos de ocultamiento y tenencia; y, artículo 3, transporte, traslado, ingreso o salida por territorio nacional de dinero o títulos valores de origen ilícito, contemplados en el Decreto Legislativo 1106, Decreto Legislativo de lucha eficaz contra el lavado de activos y otros delitos relacionados a la minería ilegal y crimen organizado.</w:t>
      </w:r>
    </w:p>
    <w:p w:rsidR="00AB7E6F" w:rsidRPr="0091770D" w:rsidRDefault="00AB7E6F" w:rsidP="00AB7E6F">
      <w:pPr>
        <w:pStyle w:val="Prrafodelista"/>
        <w:ind w:left="993"/>
        <w:rPr>
          <w:sz w:val="18"/>
          <w:szCs w:val="18"/>
        </w:rPr>
      </w:pPr>
    </w:p>
    <w:p w:rsidR="00AB7E6F" w:rsidRPr="0091770D" w:rsidRDefault="00AB7E6F" w:rsidP="00AB7E6F">
      <w:pPr>
        <w:widowControl/>
        <w:numPr>
          <w:ilvl w:val="0"/>
          <w:numId w:val="2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de apología al terrorismo, artículo 316-A, del Código Penal.</w:t>
      </w:r>
    </w:p>
    <w:p w:rsidR="00AB7E6F" w:rsidRPr="0091770D" w:rsidRDefault="00AB7E6F" w:rsidP="00AB7E6F">
      <w:pPr>
        <w:pStyle w:val="Prrafodelista"/>
        <w:ind w:left="993"/>
        <w:rPr>
          <w:sz w:val="18"/>
          <w:szCs w:val="18"/>
        </w:rPr>
      </w:pPr>
    </w:p>
    <w:p w:rsidR="00AB7E6F" w:rsidRPr="0091770D" w:rsidRDefault="00AB7E6F" w:rsidP="00AB7E6F">
      <w:pPr>
        <w:widowControl/>
        <w:numPr>
          <w:ilvl w:val="0"/>
          <w:numId w:val="2"/>
        </w:numPr>
        <w:ind w:left="993" w:hanging="284"/>
        <w:jc w:val="both"/>
        <w:rPr>
          <w:sz w:val="18"/>
          <w:szCs w:val="18"/>
        </w:rPr>
      </w:pPr>
      <w:r w:rsidRPr="0091770D">
        <w:rPr>
          <w:sz w:val="18"/>
          <w:szCs w:val="18"/>
        </w:rPr>
        <w:t>Delito contra la libertad sexual, artículo 108-B, de la Ley 30076, Ley que modifica el código penal, código procesal penal, código de ejecución penal y el código de los niños y adolescentes y crea registros y protocolos con la finalidad de combatir la inseguridad ciudadana.</w:t>
      </w:r>
    </w:p>
    <w:p w:rsidR="00AB7E6F" w:rsidRPr="0091770D" w:rsidRDefault="00AB7E6F" w:rsidP="00AB7E6F">
      <w:pPr>
        <w:pStyle w:val="Prrafodelista"/>
        <w:ind w:left="993"/>
        <w:rPr>
          <w:sz w:val="18"/>
          <w:szCs w:val="18"/>
        </w:rPr>
      </w:pPr>
    </w:p>
    <w:p w:rsidR="00AB7E6F" w:rsidRPr="0091770D" w:rsidRDefault="00AB7E6F" w:rsidP="00AB7E6F">
      <w:pPr>
        <w:widowControl/>
        <w:numPr>
          <w:ilvl w:val="0"/>
          <w:numId w:val="2"/>
        </w:numPr>
        <w:ind w:left="993" w:hanging="284"/>
        <w:contextualSpacing/>
        <w:jc w:val="both"/>
        <w:rPr>
          <w:color w:val="000000"/>
          <w:sz w:val="18"/>
          <w:szCs w:val="18"/>
        </w:rPr>
      </w:pPr>
      <w:r w:rsidRPr="0091770D">
        <w:rPr>
          <w:sz w:val="18"/>
          <w:szCs w:val="18"/>
        </w:rPr>
        <w:t>Sanción administrativa que acarree inhabilitación, inscritas en el Registro Nacional de Sanciones contra Servidores Civiles.</w:t>
      </w:r>
    </w:p>
    <w:p w:rsidR="00AB7E6F" w:rsidRPr="0091770D" w:rsidRDefault="00AB7E6F" w:rsidP="00AB7E6F">
      <w:pPr>
        <w:ind w:left="720"/>
        <w:contextualSpacing/>
        <w:jc w:val="both"/>
        <w:rPr>
          <w:color w:val="000000"/>
          <w:sz w:val="18"/>
          <w:szCs w:val="18"/>
        </w:rPr>
      </w:pPr>
    </w:p>
    <w:p w:rsidR="00AB7E6F" w:rsidRPr="0091770D" w:rsidRDefault="00AB7E6F" w:rsidP="00AB7E6F">
      <w:pPr>
        <w:widowControl/>
        <w:numPr>
          <w:ilvl w:val="0"/>
          <w:numId w:val="1"/>
        </w:numPr>
        <w:contextualSpacing/>
        <w:jc w:val="both"/>
        <w:rPr>
          <w:color w:val="000000"/>
          <w:sz w:val="18"/>
          <w:szCs w:val="18"/>
        </w:rPr>
      </w:pPr>
      <w:r w:rsidRPr="0091770D">
        <w:rPr>
          <w:color w:val="000000"/>
          <w:sz w:val="18"/>
          <w:szCs w:val="18"/>
        </w:rPr>
        <w:t xml:space="preserve">No tener deudas por conceptos de alimentos, ya sea por obligaciones alimentarías establecidas en sentencias o ejecutorias o acuerdos conciliatorios con calidad de cosa juzgada, así como tampoco mantengo adeudos por pensiones alimentarías devengadas en un proceso cautelar o en un proceso de ejecución de acuerdos conciliatorios extrajudiciales sobre alimentos, que haya </w:t>
      </w:r>
      <w:bookmarkStart w:id="1" w:name="_GoBack"/>
      <w:r w:rsidRPr="0091770D">
        <w:rPr>
          <w:color w:val="000000"/>
          <w:sz w:val="18"/>
          <w:szCs w:val="18"/>
        </w:rPr>
        <w:t xml:space="preserve">ameritado, la inscripción del suscrito en el Registro de Deudores Alimentarios Morosos REDAM, </w:t>
      </w:r>
      <w:bookmarkEnd w:id="1"/>
      <w:r w:rsidRPr="0091770D">
        <w:rPr>
          <w:color w:val="000000"/>
          <w:sz w:val="18"/>
          <w:szCs w:val="18"/>
        </w:rPr>
        <w:t xml:space="preserve">creado por la Ley </w:t>
      </w:r>
      <w:proofErr w:type="spellStart"/>
      <w:r w:rsidRPr="0091770D">
        <w:rPr>
          <w:color w:val="000000"/>
          <w:sz w:val="18"/>
          <w:szCs w:val="18"/>
        </w:rPr>
        <w:t>Nº</w:t>
      </w:r>
      <w:proofErr w:type="spellEnd"/>
      <w:r w:rsidRPr="0091770D">
        <w:rPr>
          <w:color w:val="000000"/>
          <w:sz w:val="18"/>
          <w:szCs w:val="18"/>
        </w:rPr>
        <w:t xml:space="preserve"> 28970.</w:t>
      </w:r>
    </w:p>
    <w:p w:rsidR="00AB7E6F" w:rsidRPr="0091770D" w:rsidRDefault="00AB7E6F" w:rsidP="00AB7E6F">
      <w:pPr>
        <w:ind w:left="720"/>
        <w:contextualSpacing/>
        <w:rPr>
          <w:color w:val="000000"/>
          <w:sz w:val="18"/>
          <w:szCs w:val="18"/>
        </w:rPr>
      </w:pPr>
    </w:p>
    <w:p w:rsidR="00AB7E6F" w:rsidRPr="0091770D" w:rsidRDefault="00AB7E6F" w:rsidP="00AB7E6F">
      <w:pPr>
        <w:widowControl/>
        <w:numPr>
          <w:ilvl w:val="0"/>
          <w:numId w:val="1"/>
        </w:numPr>
        <w:contextualSpacing/>
        <w:jc w:val="both"/>
        <w:rPr>
          <w:sz w:val="18"/>
          <w:szCs w:val="18"/>
        </w:rPr>
      </w:pPr>
      <w:r w:rsidRPr="0091770D">
        <w:rPr>
          <w:color w:val="000000"/>
          <w:sz w:val="18"/>
          <w:szCs w:val="18"/>
        </w:rPr>
        <w:t>No estar registrado en el Registro Nacional de Sanciones contra Servidores Civiles – RNSSC.</w:t>
      </w:r>
    </w:p>
    <w:p w:rsidR="00AB7E6F" w:rsidRPr="0091770D" w:rsidRDefault="00AB7E6F" w:rsidP="00AB7E6F">
      <w:pPr>
        <w:ind w:left="720"/>
        <w:contextualSpacing/>
        <w:jc w:val="both"/>
        <w:rPr>
          <w:sz w:val="18"/>
          <w:szCs w:val="18"/>
        </w:rPr>
      </w:pPr>
    </w:p>
    <w:p w:rsidR="00AB7E6F" w:rsidRPr="0091770D" w:rsidRDefault="00AB7E6F" w:rsidP="00AB7E6F">
      <w:pPr>
        <w:contextualSpacing/>
        <w:jc w:val="both"/>
        <w:rPr>
          <w:sz w:val="18"/>
          <w:szCs w:val="18"/>
        </w:rPr>
      </w:pPr>
      <w:r w:rsidRPr="0091770D">
        <w:rPr>
          <w:sz w:val="18"/>
          <w:szCs w:val="18"/>
        </w:rPr>
        <w:t xml:space="preserve"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34° del Texto Único Ordenado de la Ley del Procedimiento Administrativo General - Ley </w:t>
      </w:r>
      <w:proofErr w:type="spellStart"/>
      <w:r w:rsidRPr="0091770D">
        <w:rPr>
          <w:sz w:val="18"/>
          <w:szCs w:val="18"/>
        </w:rPr>
        <w:t>N°</w:t>
      </w:r>
      <w:proofErr w:type="spellEnd"/>
      <w:r w:rsidRPr="0091770D">
        <w:rPr>
          <w:sz w:val="18"/>
          <w:szCs w:val="18"/>
        </w:rPr>
        <w:t xml:space="preserve"> 27444</w:t>
      </w:r>
    </w:p>
    <w:p w:rsidR="00AB7E6F" w:rsidRDefault="00AB7E6F" w:rsidP="00AB7E6F">
      <w:pPr>
        <w:contextualSpacing/>
        <w:rPr>
          <w:sz w:val="21"/>
          <w:szCs w:val="21"/>
        </w:rPr>
      </w:pPr>
    </w:p>
    <w:p w:rsidR="00AB7E6F" w:rsidRPr="0091770D" w:rsidRDefault="00AB7E6F" w:rsidP="00AB7E6F">
      <w:pPr>
        <w:contextualSpacing/>
        <w:rPr>
          <w:sz w:val="21"/>
          <w:szCs w:val="21"/>
        </w:rPr>
      </w:pPr>
    </w:p>
    <w:p w:rsidR="00AB7E6F" w:rsidRPr="0091770D" w:rsidRDefault="00AB7E6F" w:rsidP="00AB7E6F">
      <w:pPr>
        <w:contextualSpacing/>
        <w:jc w:val="center"/>
        <w:rPr>
          <w:sz w:val="21"/>
          <w:szCs w:val="21"/>
        </w:rPr>
      </w:pPr>
    </w:p>
    <w:p w:rsidR="00AB7E6F" w:rsidRPr="0091770D" w:rsidRDefault="00AB7E6F" w:rsidP="00AB7E6F">
      <w:pPr>
        <w:contextualSpacing/>
        <w:jc w:val="center"/>
        <w:rPr>
          <w:sz w:val="21"/>
          <w:szCs w:val="21"/>
        </w:rPr>
      </w:pPr>
      <w:r w:rsidRPr="0091770D">
        <w:rPr>
          <w:sz w:val="21"/>
          <w:szCs w:val="21"/>
        </w:rPr>
        <w:t>_______________________________</w:t>
      </w:r>
    </w:p>
    <w:p w:rsidR="00AB7E6F" w:rsidRPr="0091770D" w:rsidRDefault="00AB7E6F" w:rsidP="00AB7E6F">
      <w:pPr>
        <w:contextualSpacing/>
        <w:jc w:val="center"/>
        <w:rPr>
          <w:sz w:val="21"/>
          <w:szCs w:val="21"/>
        </w:rPr>
      </w:pPr>
      <w:r w:rsidRPr="0091770D">
        <w:rPr>
          <w:sz w:val="21"/>
          <w:szCs w:val="21"/>
        </w:rPr>
        <w:t>Firma</w:t>
      </w:r>
    </w:p>
    <w:p w:rsidR="007C3931" w:rsidRDefault="007C3931" w:rsidP="00AB7E6F">
      <w:pPr>
        <w:jc w:val="center"/>
      </w:pPr>
    </w:p>
    <w:sectPr w:rsidR="007C3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F74B7"/>
    <w:multiLevelType w:val="hybridMultilevel"/>
    <w:tmpl w:val="E58E164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6F"/>
    <w:rsid w:val="007C3931"/>
    <w:rsid w:val="00A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D83F7F"/>
  <w15:chartTrackingRefBased/>
  <w15:docId w15:val="{4942D26F-BF05-4BCF-9D58-69EA993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E6F"/>
    <w:pPr>
      <w:widowControl w:val="0"/>
      <w:spacing w:after="0" w:line="240" w:lineRule="auto"/>
    </w:pPr>
    <w:rPr>
      <w:rFonts w:ascii="Arial" w:eastAsia="Arial" w:hAnsi="Arial" w:cs="Arial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 number Paragraph,SOP_bullet1,Footnote,List Paragraph1,Cuadro 2-1,Párrafo de lista2,Titulo 1"/>
    <w:basedOn w:val="Normal"/>
    <w:link w:val="PrrafodelistaCar"/>
    <w:uiPriority w:val="1"/>
    <w:qFormat/>
    <w:rsid w:val="00AB7E6F"/>
    <w:pPr>
      <w:ind w:left="2909" w:hanging="284"/>
      <w:jc w:val="both"/>
    </w:pPr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"/>
    <w:link w:val="Prrafodelista"/>
    <w:uiPriority w:val="1"/>
    <w:rsid w:val="00AB7E6F"/>
    <w:rPr>
      <w:rFonts w:ascii="Arial" w:eastAsia="Arial" w:hAnsi="Arial" w:cs="Arial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Wilmer</cp:lastModifiedBy>
  <cp:revision>1</cp:revision>
  <dcterms:created xsi:type="dcterms:W3CDTF">2022-09-12T20:08:00Z</dcterms:created>
  <dcterms:modified xsi:type="dcterms:W3CDTF">2022-09-12T20:09:00Z</dcterms:modified>
</cp:coreProperties>
</file>